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播音与主持艺术专业本科人才培养方案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专业概要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专业代码130309  </w:t>
      </w:r>
      <w:r>
        <w:rPr>
          <w:rFonts w:ascii="宋体" w:eastAsia="宋体" w:hAnsi="宋体" w:cs="宋体"/>
          <w:kern w:val="0"/>
          <w:sz w:val="24"/>
          <w:szCs w:val="24"/>
        </w:rPr>
        <w:t>                </w:t>
      </w:r>
      <w:bookmarkStart w:id="0" w:name="_GoBack"/>
      <w:bookmarkEnd w:id="0"/>
      <w:r w:rsidRPr="00BC0EDC">
        <w:rPr>
          <w:rFonts w:ascii="宋体" w:eastAsia="宋体" w:hAnsi="宋体" w:cs="宋体"/>
          <w:kern w:val="0"/>
          <w:sz w:val="24"/>
          <w:szCs w:val="24"/>
        </w:rPr>
        <w:t xml:space="preserve"> 设置时间:2009年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播音与主持艺术专业是文学与新闻传播学院颇具潜力和发展前景的专业之一。本专业培养德、智、体、美全面发展，具有播音与主持艺术基础知识、基本理论和基本技能，能在广播电视及其它新闻宣传部门从事编辑、采访、广播电视节目制作、节目播音与节目主持等工作的应用型人才。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一、培养目标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本专业旨在培养具有新媒体思维和广播电视播音主持理论基础，熟悉广播电视与网络媒介特性，掌握广播电视新闻播音、节目主持、文艺作品演播和 影像配音与庆典礼仪主持等技能，具有网络媒介声音、影像产品编辑制作与传播能力的应用性技能型人才。胜任播音员、主持人等岗位，能够从事声音、影像产品生 产等工作。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二、培养规格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本专业学生在汉语言文学的基础知识之上，接受现代传媒技能的基本训练，从而具有良好的人文素养和播音主持专业的职业素养，初步具备从事本专业的实践操作能力和科研能力。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毕业生应获得的知识和能力：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（一）知识结构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1.政治理论知识与文学基本素养；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2.计算机基础知识和相应的外语水平；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3.广播电视基础理论；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4.播音、主持基本理论；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5.新媒体理论和网络内容生产与传播知识。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（二）能力结构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基础能力:计算机和专业软件应用能力；写作能力、播音能力、主持能力、配音能力、演播能力；网络传播能力。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专业能力: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1.普通话语音发声能力；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2.声音影像新闻播音能力；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3.声音影像节目主持能力；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4.声音影像产品配音能力；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5.文艺作品演播能力；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6.庆典礼仪主持能力；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7.主持人形象设计能力。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8.声音和影像产品生产能力；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(三) 素质结构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1.正确的价值观念和良好的学习习惯；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2.较强的沟通能力和语言表达能力；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3.过硬的心理素质和优秀的职业素养；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4.健康的心智体魄和完善的人格品质。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三、学制与修业年限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学制：4年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修业年限：3—6年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四、毕业条件与授予学位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毕业条件：本专业学生应达到学校对本科毕业生提出的德、智、体等方面的要求，完成教学计划规定的全部课程及实践环节，毕业论文（设计）答辩 合格，学生在校学习期间至少获得156学分方可毕业。其中普通教育必修课 41学分，任选课6学分。专业教育必修课66学分，限选课20学分，任选课8学分。综合教育必修课4学分，选修课11学分。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授予学位：艺术学学士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五、主干学科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播音主持艺术学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六、专业核心课程和专业特色课程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专业核心课程:普通话语音与播音发声、播音主持创作基础、广播电视播音与主持、广电新闻采访与写作等、新闻传播学。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专业特色课程:中国语言文学、播音发声、舞蹈基础与形体训练、声乐基础与表演训练、文艺作品演播与影视配音、音视频节目制作技术等。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七、教育教学活动时间安排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6"/>
        <w:gridCol w:w="272"/>
        <w:gridCol w:w="631"/>
        <w:gridCol w:w="579"/>
        <w:gridCol w:w="442"/>
        <w:gridCol w:w="36"/>
        <w:gridCol w:w="399"/>
        <w:gridCol w:w="399"/>
        <w:gridCol w:w="399"/>
        <w:gridCol w:w="450"/>
        <w:gridCol w:w="399"/>
        <w:gridCol w:w="57"/>
        <w:gridCol w:w="573"/>
        <w:gridCol w:w="450"/>
        <w:gridCol w:w="450"/>
        <w:gridCol w:w="750"/>
        <w:gridCol w:w="836"/>
        <w:gridCol w:w="802"/>
      </w:tblGrid>
      <w:tr w:rsidR="00BC0EDC" w:rsidRPr="00BC0EDC" w:rsidTr="00BC0EDC">
        <w:trPr>
          <w:tblCellSpacing w:w="0" w:type="dxa"/>
          <w:jc w:val="center"/>
        </w:trPr>
        <w:tc>
          <w:tcPr>
            <w:tcW w:w="79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学年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学期 </w:t>
            </w:r>
          </w:p>
        </w:tc>
        <w:tc>
          <w:tcPr>
            <w:tcW w:w="3315" w:type="dxa"/>
            <w:gridSpan w:val="7"/>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教学（周） </w:t>
            </w:r>
          </w:p>
        </w:tc>
        <w:tc>
          <w:tcPr>
            <w:tcW w:w="2445" w:type="dxa"/>
            <w:gridSpan w:val="6"/>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教育（周） </w:t>
            </w:r>
          </w:p>
        </w:tc>
        <w:tc>
          <w:tcPr>
            <w:tcW w:w="69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小计（周）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假期（周）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合计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上课(周) </w:t>
            </w:r>
          </w:p>
        </w:tc>
        <w:tc>
          <w:tcPr>
            <w:tcW w:w="63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考试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(周) </w:t>
            </w:r>
          </w:p>
        </w:tc>
        <w:tc>
          <w:tcPr>
            <w:tcW w:w="1965" w:type="dxa"/>
            <w:gridSpan w:val="5"/>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集中教学实践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入学教育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军事训练 </w:t>
            </w:r>
          </w:p>
        </w:tc>
        <w:tc>
          <w:tcPr>
            <w:tcW w:w="49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公益活动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社会实践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毕业教育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专业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见习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专业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实习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学年论文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毕业论文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一</w:t>
            </w:r>
            <w:proofErr w:type="gramEnd"/>
            <w:r w:rsidRPr="00BC0EDC">
              <w:rPr>
                <w:rFonts w:ascii="宋体" w:eastAsia="宋体" w:hAnsi="宋体" w:cs="宋体"/>
                <w:kern w:val="0"/>
                <w:sz w:val="24"/>
                <w:szCs w:val="24"/>
              </w:rPr>
              <w:t xml:space="preserve"> </w:t>
            </w: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19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 </w:t>
            </w:r>
          </w:p>
        </w:tc>
        <w:tc>
          <w:tcPr>
            <w:tcW w:w="7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50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 </w:t>
            </w: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见习4周 </w:t>
            </w:r>
          </w:p>
        </w:tc>
        <w:tc>
          <w:tcPr>
            <w:tcW w:w="7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52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21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三 </w:t>
            </w: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21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9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见习2周 </w:t>
            </w:r>
          </w:p>
        </w:tc>
        <w:tc>
          <w:tcPr>
            <w:tcW w:w="7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52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(2)</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435" w:type="dxa"/>
            <w:vMerge w:val="restart"/>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四 </w:t>
            </w: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12</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19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 </w:t>
            </w:r>
          </w:p>
        </w:tc>
        <w:tc>
          <w:tcPr>
            <w:tcW w:w="7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50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16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7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合计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114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12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156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44 </w:t>
            </w:r>
          </w:p>
        </w:tc>
        <w:tc>
          <w:tcPr>
            <w:tcW w:w="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204 </w:t>
            </w:r>
          </w:p>
        </w:tc>
      </w:tr>
      <w:tr w:rsidR="00BC0EDC" w:rsidRPr="00BC0EDC" w:rsidTr="00BC0EDC">
        <w:trPr>
          <w:tblCellSpacing w:w="0" w:type="dxa"/>
          <w:jc w:val="center"/>
        </w:trPr>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8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注:  ①专业实习可根据实际在第七或第八学期集中安排；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②学年论文自行安排，不占课时，课外指导完成；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③专业见习在第二\四学期暑假进行，每次见习（专业小实习）时间不少于两周，总共不少于4周。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八、课程结构与学分分配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8"/>
        <w:gridCol w:w="1144"/>
        <w:gridCol w:w="991"/>
        <w:gridCol w:w="1188"/>
        <w:gridCol w:w="1137"/>
        <w:gridCol w:w="1188"/>
        <w:gridCol w:w="1274"/>
      </w:tblGrid>
      <w:tr w:rsidR="00BC0EDC" w:rsidRPr="00BC0EDC" w:rsidTr="00BC0EDC">
        <w:trPr>
          <w:tblCellSpacing w:w="0" w:type="dxa"/>
          <w:jc w:val="center"/>
        </w:trPr>
        <w:tc>
          <w:tcPr>
            <w:tcW w:w="262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课程类别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学时数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比例（%）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学分数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比例（%） </w:t>
            </w:r>
          </w:p>
        </w:tc>
        <w:tc>
          <w:tcPr>
            <w:tcW w:w="14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备注 </w:t>
            </w:r>
          </w:p>
        </w:tc>
      </w:tr>
      <w:tr w:rsidR="00BC0EDC" w:rsidRPr="00BC0EDC" w:rsidTr="00BC0EDC">
        <w:trPr>
          <w:tblCellSpacing w:w="0" w:type="dxa"/>
          <w:jc w:val="center"/>
        </w:trPr>
        <w:tc>
          <w:tcPr>
            <w:tcW w:w="14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通识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通修课程</w:t>
            </w:r>
            <w:proofErr w:type="gramEnd"/>
            <w:r w:rsidRPr="00BC0EDC">
              <w:rPr>
                <w:rFonts w:ascii="宋体" w:eastAsia="宋体" w:hAnsi="宋体" w:cs="宋体"/>
                <w:kern w:val="0"/>
                <w:sz w:val="24"/>
                <w:szCs w:val="24"/>
              </w:rPr>
              <w:t xml:space="preserve">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818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32.3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41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24.5 </w:t>
            </w:r>
          </w:p>
        </w:tc>
        <w:tc>
          <w:tcPr>
            <w:tcW w:w="144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通选课程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108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4.3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3.9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14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必修课程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954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37.8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66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43.9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选修课程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504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19.9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28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18.1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14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综合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必修课程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2.8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2.6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1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选修课程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74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2.9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7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262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      计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2530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100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156 </w:t>
            </w:r>
          </w:p>
        </w:tc>
        <w:tc>
          <w:tcPr>
            <w:tcW w:w="12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100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br w:type="textWrapping" w:clear="all"/>
        <w:t xml:space="preserve">九、全程实践教学体系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（一）主要实践教学环节和主要专业实验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8"/>
        <w:gridCol w:w="2580"/>
        <w:gridCol w:w="1756"/>
        <w:gridCol w:w="2816"/>
      </w:tblGrid>
      <w:tr w:rsidR="00BC0EDC" w:rsidRPr="00BC0EDC" w:rsidTr="00BC0EDC">
        <w:trPr>
          <w:tblCellSpacing w:w="0" w:type="dxa"/>
        </w:trPr>
        <w:tc>
          <w:tcPr>
            <w:tcW w:w="115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践</w:t>
            </w:r>
            <w:proofErr w:type="gramEnd"/>
            <w:r w:rsidRPr="00BC0EDC">
              <w:rPr>
                <w:rFonts w:ascii="宋体" w:eastAsia="宋体" w:hAnsi="宋体" w:cs="宋体"/>
                <w:kern w:val="0"/>
                <w:sz w:val="24"/>
                <w:szCs w:val="24"/>
              </w:rPr>
              <w:t xml:space="preserve">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环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节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课程类别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学分数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备注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入学教育与军事训练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3周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专业实习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12周 （非教师教育）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专业见习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28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4+4=8周（暑期进行）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专业考察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公益劳动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1周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社会调查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2-4周 （暑期进行）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毕业论文（创作 ）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10周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26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毕业教育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1周 </w:t>
            </w:r>
          </w:p>
        </w:tc>
      </w:tr>
      <w:tr w:rsidR="00BC0EDC" w:rsidRPr="00BC0EDC" w:rsidTr="00BC0EDC">
        <w:trPr>
          <w:tblCellSpacing w:w="0" w:type="dxa"/>
        </w:trPr>
        <w:tc>
          <w:tcPr>
            <w:tcW w:w="3780"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     计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17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38 </w:t>
            </w: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（二）集中实践教学安排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0"/>
        <w:gridCol w:w="1765"/>
        <w:gridCol w:w="2825"/>
      </w:tblGrid>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 称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周（学时） </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普通话语音矫正 </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1</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练声5 /周；小课2 /周/组 </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播音发声训练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2</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练声5 /周；小课2 /周/组</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节目制作技术</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3</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大课2 /周</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口语表达基础训练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3</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小课2 /周/组</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即兴口语技巧训练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4</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小课2 /周/组 </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广播电视播音与主持训练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5</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小课2 /周/组 </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节目主持艺术训练</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5</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大课2 /周</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专业实习</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7—8</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16周</w:t>
            </w:r>
          </w:p>
        </w:tc>
      </w:tr>
      <w:tr w:rsidR="00BC0EDC" w:rsidRPr="00BC0EDC" w:rsidTr="00BC0EDC">
        <w:trPr>
          <w:tblCellSpacing w:w="0" w:type="dxa"/>
        </w:trPr>
        <w:tc>
          <w:tcPr>
            <w:tcW w:w="37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毕业创作及毕业演出</w:t>
            </w:r>
          </w:p>
        </w:tc>
        <w:tc>
          <w:tcPr>
            <w:tcW w:w="18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8</w:t>
            </w:r>
          </w:p>
        </w:tc>
        <w:tc>
          <w:tcPr>
            <w:tcW w:w="28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8+1=9周</w:t>
            </w:r>
          </w:p>
        </w:tc>
      </w:tr>
    </w:tbl>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十、课程设置与教学计划表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（一）全校通识教育必修课程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
        <w:gridCol w:w="334"/>
        <w:gridCol w:w="325"/>
        <w:gridCol w:w="1118"/>
        <w:gridCol w:w="1736"/>
        <w:gridCol w:w="509"/>
        <w:gridCol w:w="630"/>
        <w:gridCol w:w="500"/>
        <w:gridCol w:w="630"/>
        <w:gridCol w:w="361"/>
        <w:gridCol w:w="361"/>
        <w:gridCol w:w="498"/>
        <w:gridCol w:w="991"/>
      </w:tblGrid>
      <w:tr w:rsidR="00BC0EDC" w:rsidRPr="00BC0EDC" w:rsidTr="00BC0EDC">
        <w:trPr>
          <w:tblCellSpacing w:w="0" w:type="dxa"/>
          <w:jc w:val="center"/>
        </w:trPr>
        <w:tc>
          <w:tcPr>
            <w:tcW w:w="10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2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37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58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166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课时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考核方式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总学时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理论学时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通修课程</w:t>
            </w:r>
            <w:proofErr w:type="gramEnd"/>
            <w:r w:rsidRPr="00BC0EDC">
              <w:rPr>
                <w:rFonts w:ascii="宋体" w:eastAsia="宋体" w:hAnsi="宋体" w:cs="宋体"/>
                <w:kern w:val="0"/>
                <w:sz w:val="24"/>
                <w:szCs w:val="24"/>
              </w:rPr>
              <w:t xml:space="preserve">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必修课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思想政治理论课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思想道德与法律基础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r w:rsidRPr="00BC0EDC">
              <w:rPr>
                <w:rFonts w:ascii="宋体" w:eastAsia="宋体" w:hAnsi="宋体" w:cs="宋体"/>
                <w:kern w:val="0"/>
                <w:sz w:val="24"/>
                <w:szCs w:val="24"/>
              </w:rPr>
              <w:t xml:space="preserve">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中国近现代史纲要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r w:rsidRPr="00BC0EDC">
              <w:rPr>
                <w:rFonts w:ascii="宋体" w:eastAsia="宋体" w:hAnsi="宋体" w:cs="宋体"/>
                <w:kern w:val="0"/>
                <w:sz w:val="24"/>
                <w:szCs w:val="24"/>
              </w:rPr>
              <w:t xml:space="preserve">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马克思主义基本原理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r w:rsidRPr="00BC0EDC">
              <w:rPr>
                <w:rFonts w:ascii="宋体" w:eastAsia="宋体" w:hAnsi="宋体" w:cs="宋体"/>
                <w:kern w:val="0"/>
                <w:sz w:val="24"/>
                <w:szCs w:val="24"/>
              </w:rPr>
              <w:t xml:space="preserve">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毛泽东思想和中国特色社会主义理论体系概论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108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r w:rsidRPr="00BC0EDC">
              <w:rPr>
                <w:rFonts w:ascii="宋体" w:eastAsia="宋体" w:hAnsi="宋体" w:cs="宋体"/>
                <w:kern w:val="0"/>
                <w:sz w:val="24"/>
                <w:szCs w:val="24"/>
              </w:rPr>
              <w:t xml:space="preserve">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252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80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大学英语课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大学英语Ⅰ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外语系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大学英语Ⅱ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外语系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大学英语Ⅲ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外语系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01010008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大学英语Ⅳ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外语系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16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272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大学体育课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01010009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大学体育Ⅰ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28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体育系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01010010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大学体育Ⅱ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体育系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大学体育Ⅲ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体育系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大学体育Ⅳ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体育系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126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126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信息技术基础课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计算机应用基础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计算机系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Access数据库应用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计算机系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132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64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军事课程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01010019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军事理论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武装部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01010020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军事训练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武装部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4620" w:type="dxa"/>
            <w:gridSpan w:val="5"/>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41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818+2周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652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166+2周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（二）全校通识教育选修课程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6"/>
        <w:gridCol w:w="436"/>
        <w:gridCol w:w="436"/>
        <w:gridCol w:w="1064"/>
        <w:gridCol w:w="2422"/>
        <w:gridCol w:w="424"/>
        <w:gridCol w:w="424"/>
        <w:gridCol w:w="629"/>
        <w:gridCol w:w="1365"/>
        <w:gridCol w:w="654"/>
      </w:tblGrid>
      <w:tr w:rsidR="00BC0EDC" w:rsidRPr="00BC0EDC" w:rsidTr="00BC0EDC">
        <w:trPr>
          <w:tblCellSpacing w:w="0" w:type="dxa"/>
          <w:jc w:val="center"/>
        </w:trPr>
        <w:tc>
          <w:tcPr>
            <w:tcW w:w="138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课程类别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学时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考核方式 </w:t>
            </w:r>
          </w:p>
        </w:tc>
        <w:tc>
          <w:tcPr>
            <w:tcW w:w="14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开设学期及周课时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承担单位 </w:t>
            </w:r>
          </w:p>
        </w:tc>
      </w:tr>
      <w:tr w:rsidR="00BC0EDC" w:rsidRPr="00BC0EDC" w:rsidTr="00BC0EDC">
        <w:trPr>
          <w:tblCellSpacing w:w="0" w:type="dxa"/>
          <w:jc w:val="center"/>
        </w:trPr>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通识教育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6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任选课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人文与社会类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47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2—7学期开设，周2学时。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各专业学生须选择修读5门课程，获得10学分（至少修读3门课程，获得6个学分），其中，须在综合实践类课程中选修1门，获得2学分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教 </w:t>
            </w:r>
          </w:p>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务</w:t>
            </w:r>
            <w:proofErr w:type="gramEnd"/>
            <w:r w:rsidRPr="00BC0EDC">
              <w:rPr>
                <w:rFonts w:ascii="宋体" w:eastAsia="宋体" w:hAnsi="宋体" w:cs="宋体"/>
                <w:kern w:val="0"/>
                <w:sz w:val="24"/>
                <w:szCs w:val="24"/>
              </w:rPr>
              <w:t xml:space="preserve">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处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科学与技术类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艺术与人生类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体育与健康类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学校特色类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综合实践类 </w:t>
            </w:r>
          </w:p>
        </w:tc>
        <w:tc>
          <w:tcPr>
            <w:tcW w:w="12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27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见通识</w:t>
            </w:r>
            <w:proofErr w:type="gramEnd"/>
            <w:r w:rsidRPr="00BC0EDC">
              <w:rPr>
                <w:rFonts w:ascii="宋体" w:eastAsia="宋体" w:hAnsi="宋体" w:cs="宋体"/>
                <w:kern w:val="0"/>
                <w:sz w:val="24"/>
                <w:szCs w:val="24"/>
              </w:rPr>
              <w:t xml:space="preserve">教育选修课程库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br w:type="textWrapping" w:clear="all"/>
        <w:t xml:space="preserve">（三）专业教育必修课程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336"/>
        <w:gridCol w:w="327"/>
        <w:gridCol w:w="1193"/>
        <w:gridCol w:w="1658"/>
        <w:gridCol w:w="471"/>
        <w:gridCol w:w="495"/>
        <w:gridCol w:w="548"/>
        <w:gridCol w:w="486"/>
        <w:gridCol w:w="366"/>
        <w:gridCol w:w="366"/>
        <w:gridCol w:w="767"/>
        <w:gridCol w:w="767"/>
      </w:tblGrid>
      <w:tr w:rsidR="00BC0EDC" w:rsidRPr="00BC0EDC" w:rsidTr="00BC0EDC">
        <w:trPr>
          <w:tblCellSpacing w:w="0" w:type="dxa"/>
          <w:jc w:val="center"/>
        </w:trPr>
        <w:tc>
          <w:tcPr>
            <w:tcW w:w="10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2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37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58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166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4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课时 </w:t>
            </w:r>
          </w:p>
        </w:tc>
        <w:tc>
          <w:tcPr>
            <w:tcW w:w="105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方式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总学时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理论学时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专业教育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必修课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专业基础课 </w:t>
            </w: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口语语法与修辞技巧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基础写作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中外文化概论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古代文学作品选讲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现当代文学作品选讲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艺术概论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14040107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外国文学作品选讲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240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234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业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核心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 </w:t>
            </w: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14040201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普通话语音与练声指导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播音发声与练声指导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传播学概论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广电新闻采访与写作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44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广播电视新闻学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播音主持创作基础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14040207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即兴口语表达技巧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3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396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248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专业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实践课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14040301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广播电视播音与主持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考试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14040302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栏目策划与节目设计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14040303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音视频节目制作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14040304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舞蹈基础与形体训练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14040305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作品演播与影视配音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14040306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声乐基础与表演训练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14040307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礼仪与形象设计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14040308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节目主持艺术训练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14040309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毕业实习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14040310 </w:t>
            </w:r>
          </w:p>
        </w:tc>
        <w:tc>
          <w:tcPr>
            <w:tcW w:w="23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毕业创作及汇报演出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570"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318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178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4620" w:type="dxa"/>
            <w:gridSpan w:val="5"/>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  计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66 </w:t>
            </w:r>
          </w:p>
        </w:tc>
        <w:tc>
          <w:tcPr>
            <w:tcW w:w="5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954 </w:t>
            </w:r>
          </w:p>
        </w:tc>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660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294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bl>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br w:type="textWrapping" w:clear="all"/>
        <w:t xml:space="preserve">（四）专业教育选修课程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1、专业方向课 </w:t>
      </w:r>
    </w:p>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337"/>
        <w:gridCol w:w="390"/>
        <w:gridCol w:w="1110"/>
        <w:gridCol w:w="90"/>
        <w:gridCol w:w="1797"/>
        <w:gridCol w:w="369"/>
        <w:gridCol w:w="523"/>
        <w:gridCol w:w="572"/>
        <w:gridCol w:w="518"/>
        <w:gridCol w:w="518"/>
        <w:gridCol w:w="419"/>
        <w:gridCol w:w="518"/>
        <w:gridCol w:w="618"/>
      </w:tblGrid>
      <w:tr w:rsidR="00BC0EDC" w:rsidRPr="00BC0EDC" w:rsidTr="00BC0EDC">
        <w:trPr>
          <w:tblCellSpacing w:w="0" w:type="dxa"/>
        </w:trPr>
        <w:tc>
          <w:tcPr>
            <w:tcW w:w="10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1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44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45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207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学期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课时 </w:t>
            </w:r>
          </w:p>
        </w:tc>
        <w:tc>
          <w:tcPr>
            <w:tcW w:w="7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方式 </w:t>
            </w:r>
          </w:p>
        </w:tc>
        <w:tc>
          <w:tcPr>
            <w:tcW w:w="9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理论学时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 专业教育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选修课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闻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向 </w:t>
            </w: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14040401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著名主持人研究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14040402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广电编辑学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14040403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纪录片创作与欣赏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14040404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电视新闻语言学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14040405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新闻评论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14040406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公关语言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14040407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新闻法规与职业道德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14040408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中外新闻传播史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14040409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新闻名篇导读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14040410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出</w:t>
            </w:r>
            <w:proofErr w:type="gramStart"/>
            <w:r w:rsidRPr="00BC0EDC">
              <w:rPr>
                <w:rFonts w:ascii="宋体" w:eastAsia="宋体" w:hAnsi="宋体" w:cs="宋体"/>
                <w:kern w:val="0"/>
                <w:sz w:val="24"/>
                <w:szCs w:val="24"/>
              </w:rPr>
              <w:t>镜记者</w:t>
            </w:r>
            <w:proofErr w:type="gramEnd"/>
            <w:r w:rsidRPr="00BC0EDC">
              <w:rPr>
                <w:rFonts w:ascii="宋体" w:eastAsia="宋体" w:hAnsi="宋体" w:cs="宋体"/>
                <w:kern w:val="0"/>
                <w:sz w:val="24"/>
                <w:szCs w:val="24"/>
              </w:rPr>
              <w:t xml:space="preserve">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15" w:type="dxa"/>
            <w:gridSpan w:val="4"/>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338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综</w:t>
            </w:r>
            <w:proofErr w:type="gramEnd"/>
            <w:r w:rsidRPr="00BC0EDC">
              <w:rPr>
                <w:rFonts w:ascii="宋体" w:eastAsia="宋体" w:hAnsi="宋体" w:cs="宋体"/>
                <w:kern w:val="0"/>
                <w:sz w:val="24"/>
                <w:szCs w:val="24"/>
              </w:rPr>
              <w:t xml:space="preserve">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艺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向 </w:t>
            </w: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14040501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大众审美文化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14040502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视听语言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14040503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中央台节目编排与主持欣赏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14040504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节目主持访谈艺术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14040505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经典话剧鉴赏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14040506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艺术与人生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14040507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小品研究与实践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14040508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文艺节目编导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14040509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新媒体与网络文化研究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1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14040510 </w:t>
            </w:r>
          </w:p>
        </w:tc>
        <w:tc>
          <w:tcPr>
            <w:tcW w:w="24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广告配音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555" w:type="dxa"/>
            <w:gridSpan w:val="3"/>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316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44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传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播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论 </w:t>
            </w: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14040601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社会心理学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14040602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媒介经营与管理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14040603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中西比较文化专题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14040604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跨文化传播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14040605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社会学概论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14040606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网络传播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14040607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新闻传播实务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14040608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艺术鉴赏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14040609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文化资源与文化创意产业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gridSpan w:val="2"/>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14040610 </w:t>
            </w:r>
          </w:p>
        </w:tc>
        <w:tc>
          <w:tcPr>
            <w:tcW w:w="23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公共关系原理与实务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55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      计 </w:t>
            </w: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360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54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2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90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trPr>
        <w:tc>
          <w:tcPr>
            <w:tcW w:w="10005" w:type="dxa"/>
            <w:gridSpan w:val="14"/>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备注：专业方向课在第5、6学期开设，学生在三个方向中限选1个方向，选修10门课，修满20个学分。 </w:t>
            </w:r>
          </w:p>
        </w:tc>
      </w:tr>
      <w:tr w:rsidR="00BC0EDC" w:rsidRPr="00BC0EDC" w:rsidTr="00BC0EDC">
        <w:trPr>
          <w:tblCellSpacing w:w="0" w:type="dxa"/>
        </w:trPr>
        <w:tc>
          <w:tcPr>
            <w:tcW w:w="3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3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10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22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5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7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8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r>
    </w:tbl>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2、拓展课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340"/>
        <w:gridCol w:w="330"/>
        <w:gridCol w:w="1130"/>
        <w:gridCol w:w="1557"/>
        <w:gridCol w:w="410"/>
        <w:gridCol w:w="559"/>
        <w:gridCol w:w="559"/>
        <w:gridCol w:w="519"/>
        <w:gridCol w:w="529"/>
        <w:gridCol w:w="479"/>
        <w:gridCol w:w="539"/>
        <w:gridCol w:w="829"/>
      </w:tblGrid>
      <w:tr w:rsidR="00BC0EDC" w:rsidRPr="00BC0EDC" w:rsidTr="00BC0EDC">
        <w:trPr>
          <w:tblCellSpacing w:w="0" w:type="dxa"/>
          <w:jc w:val="center"/>
        </w:trPr>
        <w:tc>
          <w:tcPr>
            <w:tcW w:w="105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2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20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48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204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6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58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课时 </w:t>
            </w:r>
          </w:p>
        </w:tc>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方式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总学时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理论学时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31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专业教育 </w:t>
            </w:r>
          </w:p>
        </w:tc>
        <w:tc>
          <w:tcPr>
            <w:tcW w:w="3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任选课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lastRenderedPageBreak/>
              <w:t>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专业拓</w:t>
            </w:r>
            <w:r w:rsidRPr="00BC0EDC">
              <w:rPr>
                <w:rFonts w:ascii="宋体" w:eastAsia="宋体" w:hAnsi="宋体" w:cs="宋体"/>
                <w:kern w:val="0"/>
                <w:sz w:val="24"/>
                <w:szCs w:val="24"/>
              </w:rPr>
              <w:lastRenderedPageBreak/>
              <w:t xml:space="preserve">展课 </w:t>
            </w: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14040701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中外电视节目比较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14040702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诗词楹联欣赏与创作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30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14040703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受众调查与节目分析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14040704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汉字文化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14040705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佛教文化与当代社会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14040706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影视艺术鉴赏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14040707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广播电视经典广告欣赏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14040708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国学经典与当代应用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14040709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研究生考试辅导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200" w:type="dxa"/>
            <w:tcBorders>
              <w:top w:val="outset" w:sz="6" w:space="0" w:color="auto"/>
              <w:left w:val="outset" w:sz="6" w:space="0" w:color="auto"/>
              <w:bottom w:val="outset" w:sz="6" w:space="0" w:color="auto"/>
              <w:right w:val="outset" w:sz="6" w:space="0" w:color="auto"/>
            </w:tcBorders>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14040710 </w:t>
            </w:r>
          </w:p>
        </w:tc>
        <w:tc>
          <w:tcPr>
            <w:tcW w:w="22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公务员考试辅导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6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 </w:t>
            </w:r>
          </w:p>
        </w:tc>
        <w:tc>
          <w:tcPr>
            <w:tcW w:w="58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10005" w:type="dxa"/>
            <w:gridSpan w:val="1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备注：学生至少修读4门课程，</w:t>
            </w:r>
            <w:proofErr w:type="gramStart"/>
            <w:r w:rsidRPr="00BC0EDC">
              <w:rPr>
                <w:rFonts w:ascii="宋体" w:eastAsia="宋体" w:hAnsi="宋体" w:cs="宋体"/>
                <w:kern w:val="0"/>
                <w:sz w:val="24"/>
                <w:szCs w:val="24"/>
              </w:rPr>
              <w:t>修够</w:t>
            </w:r>
            <w:proofErr w:type="gramEnd"/>
            <w:r w:rsidRPr="00BC0EDC">
              <w:rPr>
                <w:rFonts w:ascii="宋体" w:eastAsia="宋体" w:hAnsi="宋体" w:cs="宋体"/>
                <w:kern w:val="0"/>
                <w:sz w:val="24"/>
                <w:szCs w:val="24"/>
              </w:rPr>
              <w:t xml:space="preserve">8学分。其中第6学期选修2门，第7学期选修2门。 </w:t>
            </w:r>
          </w:p>
        </w:tc>
      </w:tr>
    </w:tbl>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（五）综合教育必修课程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
        <w:gridCol w:w="380"/>
        <w:gridCol w:w="489"/>
        <w:gridCol w:w="1040"/>
        <w:gridCol w:w="1307"/>
        <w:gridCol w:w="420"/>
        <w:gridCol w:w="559"/>
        <w:gridCol w:w="539"/>
        <w:gridCol w:w="590"/>
        <w:gridCol w:w="619"/>
        <w:gridCol w:w="629"/>
        <w:gridCol w:w="629"/>
        <w:gridCol w:w="739"/>
      </w:tblGrid>
      <w:tr w:rsidR="00BC0EDC" w:rsidRPr="00BC0EDC" w:rsidTr="00BC0EDC">
        <w:trPr>
          <w:tblCellSpacing w:w="0" w:type="dxa"/>
          <w:jc w:val="center"/>
        </w:trPr>
        <w:tc>
          <w:tcPr>
            <w:tcW w:w="1425"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06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183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49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2010"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73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8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课时 </w:t>
            </w:r>
          </w:p>
        </w:tc>
        <w:tc>
          <w:tcPr>
            <w:tcW w:w="8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考核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方式 </w:t>
            </w:r>
          </w:p>
        </w:tc>
        <w:tc>
          <w:tcPr>
            <w:tcW w:w="9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学时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理论学时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实践学时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39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综合教育 </w:t>
            </w:r>
          </w:p>
        </w:tc>
        <w:tc>
          <w:tcPr>
            <w:tcW w:w="43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必修课 </w:t>
            </w:r>
          </w:p>
        </w:tc>
        <w:tc>
          <w:tcPr>
            <w:tcW w:w="60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思想教育课程 </w:t>
            </w:r>
          </w:p>
        </w:tc>
        <w:tc>
          <w:tcPr>
            <w:tcW w:w="10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03010001 </w:t>
            </w:r>
          </w:p>
        </w:tc>
        <w:tc>
          <w:tcPr>
            <w:tcW w:w="18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入学教育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9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0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03010002 </w:t>
            </w:r>
          </w:p>
        </w:tc>
        <w:tc>
          <w:tcPr>
            <w:tcW w:w="18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形势与政策教育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7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1—8</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讲座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9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0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03010003 </w:t>
            </w:r>
          </w:p>
        </w:tc>
        <w:tc>
          <w:tcPr>
            <w:tcW w:w="18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当代世界经济与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政治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7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1—8</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讲座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9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t>思政部</w:t>
            </w:r>
            <w:proofErr w:type="gramEnd"/>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0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03010004 </w:t>
            </w:r>
          </w:p>
        </w:tc>
        <w:tc>
          <w:tcPr>
            <w:tcW w:w="18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毕业教育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7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8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9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文传院 </w:t>
            </w:r>
          </w:p>
        </w:tc>
      </w:tr>
      <w:tr w:rsidR="00BC0EDC" w:rsidRPr="00BC0EDC" w:rsidTr="00BC0EDC">
        <w:trPr>
          <w:tblCellSpacing w:w="0" w:type="dxa"/>
          <w:jc w:val="center"/>
        </w:trPr>
        <w:tc>
          <w:tcPr>
            <w:tcW w:w="4320" w:type="dxa"/>
            <w:gridSpan w:val="5"/>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  计 </w:t>
            </w:r>
          </w:p>
        </w:tc>
        <w:tc>
          <w:tcPr>
            <w:tcW w:w="49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70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72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 </w:t>
            </w:r>
          </w:p>
        </w:tc>
        <w:tc>
          <w:tcPr>
            <w:tcW w:w="63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36+2周 </w:t>
            </w:r>
          </w:p>
        </w:tc>
        <w:tc>
          <w:tcPr>
            <w:tcW w:w="7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8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9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br w:type="textWrapping" w:clear="all"/>
        <w:t xml:space="preserve">（六）综合教育选修课程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
        <w:gridCol w:w="339"/>
        <w:gridCol w:w="393"/>
        <w:gridCol w:w="36"/>
        <w:gridCol w:w="1155"/>
        <w:gridCol w:w="2130"/>
        <w:gridCol w:w="452"/>
        <w:gridCol w:w="345"/>
        <w:gridCol w:w="380"/>
        <w:gridCol w:w="359"/>
        <w:gridCol w:w="784"/>
        <w:gridCol w:w="455"/>
        <w:gridCol w:w="441"/>
        <w:gridCol w:w="613"/>
      </w:tblGrid>
      <w:tr w:rsidR="00BC0EDC" w:rsidRPr="00BC0EDC" w:rsidTr="00BC0EDC">
        <w:trPr>
          <w:tblCellSpacing w:w="0" w:type="dxa"/>
          <w:jc w:val="center"/>
        </w:trPr>
        <w:tc>
          <w:tcPr>
            <w:tcW w:w="1470" w:type="dxa"/>
            <w:gridSpan w:val="3"/>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类别 </w:t>
            </w:r>
          </w:p>
        </w:tc>
        <w:tc>
          <w:tcPr>
            <w:tcW w:w="1155"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编码 </w:t>
            </w:r>
          </w:p>
        </w:tc>
        <w:tc>
          <w:tcPr>
            <w:tcW w:w="219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课程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名称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学分 </w:t>
            </w:r>
          </w:p>
        </w:tc>
        <w:tc>
          <w:tcPr>
            <w:tcW w:w="139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授课时数 </w:t>
            </w:r>
          </w:p>
        </w:tc>
        <w:tc>
          <w:tcPr>
            <w:tcW w:w="111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开设学期 </w:t>
            </w:r>
          </w:p>
        </w:tc>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周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课时 </w:t>
            </w:r>
          </w:p>
        </w:tc>
        <w:tc>
          <w:tcPr>
            <w:tcW w:w="64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考核</w:t>
            </w:r>
            <w:r w:rsidRPr="00BC0EDC">
              <w:rPr>
                <w:rFonts w:ascii="宋体" w:eastAsia="宋体" w:hAnsi="宋体" w:cs="宋体"/>
                <w:kern w:val="0"/>
                <w:sz w:val="24"/>
                <w:szCs w:val="24"/>
              </w:rPr>
              <w:lastRenderedPageBreak/>
              <w:t xml:space="preserve">方式 </w:t>
            </w:r>
          </w:p>
        </w:tc>
        <w:tc>
          <w:tcPr>
            <w:tcW w:w="102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承担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单位 </w:t>
            </w:r>
          </w:p>
        </w:tc>
      </w:tr>
      <w:tr w:rsidR="00BC0EDC" w:rsidRPr="00BC0EDC" w:rsidTr="00BC0EDC">
        <w:trPr>
          <w:tblCellSpacing w:w="0" w:type="dxa"/>
          <w:jc w:val="center"/>
        </w:trPr>
        <w:tc>
          <w:tcPr>
            <w:tcW w:w="0" w:type="auto"/>
            <w:gridSpan w:val="3"/>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总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学时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理论</w:t>
            </w:r>
            <w:r w:rsidRPr="00BC0EDC">
              <w:rPr>
                <w:rFonts w:ascii="宋体" w:eastAsia="宋体" w:hAnsi="宋体" w:cs="宋体"/>
                <w:kern w:val="0"/>
                <w:sz w:val="24"/>
                <w:szCs w:val="24"/>
              </w:rPr>
              <w:lastRenderedPageBreak/>
              <w:t xml:space="preserve">学时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实践</w:t>
            </w:r>
            <w:r w:rsidRPr="00BC0EDC">
              <w:rPr>
                <w:rFonts w:ascii="宋体" w:eastAsia="宋体" w:hAnsi="宋体" w:cs="宋体"/>
                <w:kern w:val="0"/>
                <w:sz w:val="24"/>
                <w:szCs w:val="24"/>
              </w:rPr>
              <w:lastRenderedPageBreak/>
              <w:t xml:space="preserve">学时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57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proofErr w:type="gramStart"/>
            <w:r w:rsidRPr="00BC0EDC">
              <w:rPr>
                <w:rFonts w:ascii="宋体" w:eastAsia="宋体" w:hAnsi="宋体" w:cs="宋体"/>
                <w:kern w:val="0"/>
                <w:sz w:val="24"/>
                <w:szCs w:val="24"/>
              </w:rPr>
              <w:lastRenderedPageBreak/>
              <w:t>综</w:t>
            </w:r>
            <w:proofErr w:type="gramEnd"/>
            <w:r w:rsidRPr="00BC0EDC">
              <w:rPr>
                <w:rFonts w:ascii="宋体" w:eastAsia="宋体" w:hAnsi="宋体" w:cs="宋体"/>
                <w:kern w:val="0"/>
                <w:sz w:val="24"/>
                <w:szCs w:val="24"/>
              </w:rPr>
              <w:t xml:space="preserve">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合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育 </w:t>
            </w: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限选课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发展指导课程 </w:t>
            </w:r>
          </w:p>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03020001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大学生心理健康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1—2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讲座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教育系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03020002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学业规划与学习方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法指导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文传院</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03020003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大学生职业生涯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规划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18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考查</w:t>
            </w: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文传院</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03020004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大学生就业指导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0.5 </w:t>
            </w: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20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6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(5—10周)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2</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考查 </w:t>
            </w: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就业中心</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3 </w:t>
            </w: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74 </w:t>
            </w: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74 </w:t>
            </w: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6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任选课 </w:t>
            </w: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学术科技创新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综合素质教育讲座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文传院、学工部、团委共同开设；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学工部、团委制定管理办法，文传院管理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学术报告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社团科技活动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科技学术作品竞赛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03030005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大学生科技立项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03030006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学科竞赛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03030007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学术科技成果、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03030008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艺术创作与实践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4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540"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文体活动 </w:t>
            </w:r>
          </w:p>
        </w:tc>
        <w:tc>
          <w:tcPr>
            <w:tcW w:w="11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03040001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文艺比赛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   体育系及文传院、学工部、团委开设； </w:t>
            </w:r>
          </w:p>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学工部、团委制定管理办法，文传院管理</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03040002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体育竞赛及运动会比赛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03040003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体育健康标准测试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03040004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社团文体活动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34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540"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大学生创业活动 </w:t>
            </w: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03050001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社会服务与社会实践 </w:t>
            </w:r>
          </w:p>
        </w:tc>
        <w:tc>
          <w:tcPr>
            <w:tcW w:w="525" w:type="dxa"/>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4845" w:type="dxa"/>
            <w:gridSpan w:val="7"/>
            <w:vMerge w:val="restart"/>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文传院、团委、就业指导中心开设；     文传院、团委、就业指导中心制定管理办法，文传院管理 </w:t>
            </w: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03050002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职业技能培训与职业资格证书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1155" w:type="dxa"/>
            <w:gridSpan w:val="2"/>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03050003 </w:t>
            </w: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创业培训及创业项目鉴定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3345" w:type="dxa"/>
            <w:gridSpan w:val="3"/>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             小计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2 </w:t>
            </w:r>
          </w:p>
        </w:tc>
        <w:tc>
          <w:tcPr>
            <w:tcW w:w="0" w:type="auto"/>
            <w:gridSpan w:val="7"/>
            <w:vMerge/>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r>
      <w:tr w:rsidR="00BC0EDC" w:rsidRPr="00BC0EDC" w:rsidTr="00BC0EDC">
        <w:trPr>
          <w:tblCellSpacing w:w="0" w:type="dxa"/>
          <w:jc w:val="center"/>
        </w:trPr>
        <w:tc>
          <w:tcPr>
            <w:tcW w:w="4815" w:type="dxa"/>
            <w:gridSpan w:val="6"/>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lastRenderedPageBreak/>
              <w:t xml:space="preserve">合  计 </w:t>
            </w: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center"/>
              <w:rPr>
                <w:rFonts w:ascii="宋体" w:eastAsia="宋体" w:hAnsi="宋体" w:cs="宋体"/>
                <w:kern w:val="0"/>
                <w:sz w:val="24"/>
                <w:szCs w:val="24"/>
              </w:rPr>
            </w:pPr>
            <w:r w:rsidRPr="00BC0EDC">
              <w:rPr>
                <w:rFonts w:ascii="宋体" w:eastAsia="宋体" w:hAnsi="宋体" w:cs="宋体"/>
                <w:kern w:val="0"/>
                <w:sz w:val="24"/>
                <w:szCs w:val="24"/>
              </w:rPr>
              <w:t xml:space="preserve">11 </w:t>
            </w:r>
          </w:p>
        </w:tc>
        <w:tc>
          <w:tcPr>
            <w:tcW w:w="4845" w:type="dxa"/>
            <w:gridSpan w:val="7"/>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spacing w:before="100" w:beforeAutospacing="1" w:after="100" w:afterAutospacing="1"/>
              <w:jc w:val="left"/>
              <w:rPr>
                <w:rFonts w:ascii="宋体" w:eastAsia="宋体" w:hAnsi="宋体" w:cs="宋体"/>
                <w:kern w:val="0"/>
                <w:sz w:val="24"/>
                <w:szCs w:val="24"/>
              </w:rPr>
            </w:pPr>
            <w:r w:rsidRPr="00BC0EDC">
              <w:rPr>
                <w:rFonts w:ascii="宋体" w:eastAsia="宋体" w:hAnsi="宋体" w:cs="宋体"/>
                <w:kern w:val="0"/>
                <w:sz w:val="24"/>
                <w:szCs w:val="24"/>
              </w:rPr>
              <w:t> </w:t>
            </w:r>
          </w:p>
        </w:tc>
      </w:tr>
      <w:tr w:rsidR="00BC0EDC" w:rsidRPr="00BC0EDC" w:rsidTr="00BC0EDC">
        <w:trPr>
          <w:tblCellSpacing w:w="0" w:type="dxa"/>
          <w:jc w:val="center"/>
        </w:trPr>
        <w:tc>
          <w:tcPr>
            <w:tcW w:w="57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宋体" w:eastAsia="宋体" w:hAnsi="宋体" w:cs="宋体"/>
                <w:kern w:val="0"/>
                <w:sz w:val="24"/>
                <w:szCs w:val="24"/>
              </w:rPr>
            </w:pPr>
          </w:p>
        </w:tc>
        <w:tc>
          <w:tcPr>
            <w:tcW w:w="4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54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115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219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52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3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5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46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111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7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645"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c>
          <w:tcPr>
            <w:tcW w:w="1020" w:type="dxa"/>
            <w:tcBorders>
              <w:top w:val="outset" w:sz="6" w:space="0" w:color="auto"/>
              <w:left w:val="outset" w:sz="6" w:space="0" w:color="auto"/>
              <w:bottom w:val="outset" w:sz="6" w:space="0" w:color="auto"/>
              <w:right w:val="outset" w:sz="6" w:space="0" w:color="auto"/>
            </w:tcBorders>
            <w:vAlign w:val="center"/>
            <w:hideMark/>
          </w:tcPr>
          <w:p w:rsidR="00BC0EDC" w:rsidRPr="00BC0EDC" w:rsidRDefault="00BC0EDC" w:rsidP="00BC0EDC">
            <w:pPr>
              <w:widowControl/>
              <w:jc w:val="left"/>
              <w:rPr>
                <w:rFonts w:ascii="Times New Roman" w:eastAsia="Times New Roman" w:hAnsi="Times New Roman" w:cs="Times New Roman"/>
                <w:kern w:val="0"/>
                <w:sz w:val="20"/>
                <w:szCs w:val="20"/>
              </w:rPr>
            </w:pPr>
          </w:p>
        </w:tc>
      </w:tr>
    </w:tbl>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br w:type="textWrapping" w:clear="all"/>
        <w:t xml:space="preserve">十一、专业核心课程和专业特色课程简介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（一）专业核心课程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 课程名称：普通话语音与练声指导       课程编码：14040201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本课程是为播音主持专业本科生开设的专业基础课程，以普通话语音的性质、各种概念及发音方法为讲授重点，并结合小课的实践和训练，最终使学生普通话语音达到一定的水平。练声以技能培训为主，培养学生普通话语音技巧。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2. 课程名称：播音发声与练声指导         课程编码：14040202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本课程是为播音主持专业本科生开设的专业基础课程，通过教学，使学生掌握科学的播音与发声理论，并根据每个学生的发声体构造、发声状况，有针对性地提高其发声质量，指导学生学会驾驭自己声音和语音的能力。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3. 课程名称：播音主持创作基础           课程编码：14040206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课程简介：本课程是播音主持艺术专业本科学生的主干专业基础课。同时，它也是一门实践性很强的课程，既有理论性，又有实践性。通过学习使学 </w:t>
      </w:r>
      <w:proofErr w:type="gramStart"/>
      <w:r w:rsidRPr="00BC0EDC">
        <w:rPr>
          <w:rFonts w:ascii="宋体" w:eastAsia="宋体" w:hAnsi="宋体" w:cs="宋体"/>
          <w:kern w:val="0"/>
          <w:sz w:val="24"/>
          <w:szCs w:val="24"/>
        </w:rPr>
        <w:t>生掌握</w:t>
      </w:r>
      <w:proofErr w:type="gramEnd"/>
      <w:r w:rsidRPr="00BC0EDC">
        <w:rPr>
          <w:rFonts w:ascii="宋体" w:eastAsia="宋体" w:hAnsi="宋体" w:cs="宋体"/>
          <w:kern w:val="0"/>
          <w:sz w:val="24"/>
          <w:szCs w:val="24"/>
        </w:rPr>
        <w:t xml:space="preserve">播音的正确创作道路、播音创作的原则和方法、播音语言的表达与技巧、播音创作的规律，论述播音创作从理解、感受到表达的一般原理。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4. 课程名称:即兴口语表达技巧            课程编码: 14040207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 即兴口语表达艺术课是播音主持专业必修课，4个学分。开设此课程旨在适应日益激烈的媒体竞争，培养学生在新时代要求具备的重要素质——即兴口语表达能力， 是一门重要的专业课。通过一学期的教学与实践，使学生能够全面了解即兴口语表达的理论知识，熟练地掌握即兴口语表达的一些基本规律和技能，熟悉广播电视即 兴口语表达的特点，能够灵活地运用所学的技能和知识，驾驭各类主持人即兴口语表达的场合。本课程采用理论讲授、课堂实践、课堂访谈实战和即时评析指导相结 合的授课方式。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5.课程名称：广播、电视播音与主持         课程编码：14040301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课程简介：广播、电视播音与主持是播音与主持艺术专业的必修主干专业课程，包括广播、电视播音和电视节目主持两个部分。是一门实践性、应用 性很强的专业课。通过一个学年的教学，使学生全面的了解广播、电视播音与主持的理论知识，熟练的掌握电视播音与主持的基本规律和特点，灵活的运用各种专业 技能技巧，从而娴熟的完成和驾御各类广播、电视播音与主持工作，为日后从事电视播音与主持工作打下坚实的基础。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6. 课程名称：广电新闻采访与写作          课程编码：14040204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课程简介：本课程是播音与主持艺术专业的一门专业课。通过学习，使学生了解广播电视新闻采访与写作的基本方法与脉络，丰富专业知识。通过这 门课程的教学，使学生能够基本掌握新闻采访的理论知识，并能够具体操作运用，以培养学生的职业修养与采访技能为目的，为将来从事新闻工作与新闻研究，打下 坚实的基础。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（二）专业特色课程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1. 课程名称：舞蹈基础与形体训练          课程编码：14040304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课程简介：这是播音与主持艺术专业的公共必修课。舞蹈基础与形体训练是在学习舞蹈的同时来进行形体训练，通过本课程的教学，塑造体形，培养 学生高</w:t>
      </w:r>
      <w:r w:rsidRPr="00BC0EDC">
        <w:rPr>
          <w:rFonts w:ascii="宋体" w:eastAsia="宋体" w:hAnsi="宋体" w:cs="宋体"/>
          <w:kern w:val="0"/>
          <w:sz w:val="24"/>
          <w:szCs w:val="24"/>
        </w:rPr>
        <w:lastRenderedPageBreak/>
        <w:t xml:space="preserve">雅优美的身体姿态和道德品质，并通过练习使学生了解形体训练基本理论和常识，初步掌握形体训练基本技术、基本技能，提高职业能力，为从事播音与主持 工作奠定基础。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2. 课程名称：声乐基础与表演训练</w:t>
      </w:r>
      <w:r>
        <w:rPr>
          <w:rFonts w:ascii="宋体" w:eastAsia="宋体" w:hAnsi="宋体" w:cs="宋体"/>
          <w:kern w:val="0"/>
          <w:sz w:val="24"/>
          <w:szCs w:val="24"/>
        </w:rPr>
        <w:t>          </w:t>
      </w:r>
      <w:r w:rsidRPr="00BC0EDC">
        <w:rPr>
          <w:rFonts w:ascii="宋体" w:eastAsia="宋体" w:hAnsi="宋体" w:cs="宋体"/>
          <w:kern w:val="0"/>
          <w:sz w:val="24"/>
          <w:szCs w:val="24"/>
        </w:rPr>
        <w:t xml:space="preserve">课程编码：14040306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课程简介：这是播音与主持艺术专业的实践必修课。声乐基础与表演训练是在学习声乐技巧的同时来学习舞台表演，通过教学，把学生逐渐引导到科 学、正确并富有鲜明的艺术个性的发声与歌唱表演艺术的轨道上来。以音乐化的语言与形体动作来进行表演，有了声的表现技能与技巧，掌握了情的心理体验与感 受，还要通过声情结合的表演实践来完成它的艺术创造，从而成为一名有艺术气质的主持人。 </w:t>
      </w:r>
    </w:p>
    <w:p w:rsidR="00BC0EDC" w:rsidRPr="00BC0EDC" w:rsidRDefault="00BC0EDC" w:rsidP="00BC0EDC">
      <w:pPr>
        <w:widowControl/>
        <w:jc w:val="left"/>
        <w:rPr>
          <w:rFonts w:ascii="宋体" w:eastAsia="宋体" w:hAnsi="宋体" w:cs="宋体"/>
          <w:kern w:val="0"/>
          <w:sz w:val="24"/>
          <w:szCs w:val="24"/>
        </w:rPr>
      </w:pPr>
      <w:r w:rsidRPr="00BC0EDC">
        <w:rPr>
          <w:rFonts w:ascii="宋体" w:eastAsia="宋体" w:hAnsi="宋体" w:cs="宋体"/>
          <w:kern w:val="0"/>
          <w:sz w:val="24"/>
          <w:szCs w:val="24"/>
        </w:rPr>
        <w:t xml:space="preserve">3. 课程名称： 文艺作品演播与影视配音       课程编码：14040305 </w:t>
      </w:r>
    </w:p>
    <w:p w:rsidR="00DF0474" w:rsidRDefault="00BC0EDC" w:rsidP="00BC0EDC">
      <w:r w:rsidRPr="00BC0EDC">
        <w:rPr>
          <w:rFonts w:ascii="宋体" w:eastAsia="宋体" w:hAnsi="宋体" w:cs="宋体"/>
          <w:kern w:val="0"/>
          <w:sz w:val="24"/>
          <w:szCs w:val="24"/>
        </w:rPr>
        <w:t>课程简介：本课程是有声语言创作当中较高境界的技能，是播音专业学生的专业技能提高课。它是通过有声语言的表达体现文字作品的喜怒哀乐，情感内涵。从某种角度上来说这种创作更具挑战性，难度也最大。采用示范与指导的方式来进行授课。</w:t>
      </w:r>
    </w:p>
    <w:sectPr w:rsidR="00DF04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76"/>
    <w:rsid w:val="005F2B76"/>
    <w:rsid w:val="00BC0EDC"/>
    <w:rsid w:val="00DF0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D3F31-5719-49C6-80F7-83C83A4B6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C0ED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60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1750</Words>
  <Characters>9978</Characters>
  <Application>Microsoft Office Word</Application>
  <DocSecurity>0</DocSecurity>
  <Lines>83</Lines>
  <Paragraphs>23</Paragraphs>
  <ScaleCrop>false</ScaleCrop>
  <Company/>
  <LinksUpToDate>false</LinksUpToDate>
  <CharactersWithSpaces>11705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LN</dc:creator>
  <cp:keywords/>
  <dc:description/>
  <cp:lastModifiedBy>LN</cp:lastModifiedBy>
  <cp:revision>3</cp:revision>
  <dcterms:created xsi:type="dcterms:W3CDTF">2016-01-05T02:06:00Z</dcterms:created>
  <dcterms:modified xsi:type="dcterms:W3CDTF">2016-01-05T02:07:00Z</dcterms:modified>
</cp:coreProperties>
</file>